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737B44" w14:textId="36DB198B" w:rsidR="002F1C4D" w:rsidRPr="004E3F49" w:rsidRDefault="002F1C4D" w:rsidP="25C6ED09">
      <w:pPr>
        <w:pStyle w:val="CRCoverPage"/>
        <w:tabs>
          <w:tab w:val="right" w:pos="9638"/>
        </w:tabs>
        <w:spacing w:after="0"/>
        <w:rPr>
          <w:rFonts w:eastAsia="等线" w:cs="Arial" w:hint="eastAsia"/>
          <w:b/>
          <w:bCs/>
          <w:noProof/>
          <w:sz w:val="24"/>
          <w:szCs w:val="24"/>
          <w:lang w:eastAsia="zh-CN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1A118E">
        <w:rPr>
          <w:rFonts w:cs="Arial"/>
          <w:b/>
          <w:bCs/>
          <w:noProof/>
          <w:sz w:val="24"/>
          <w:szCs w:val="24"/>
        </w:rPr>
        <w:t>40</w:t>
      </w:r>
      <w:r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00221354">
        <w:rPr>
          <w:rFonts w:cs="Arial"/>
          <w:b/>
          <w:bCs/>
          <w:noProof/>
          <w:sz w:val="24"/>
          <w:szCs w:val="24"/>
        </w:rPr>
        <w:t>200</w:t>
      </w:r>
      <w:r w:rsidR="004E3F49">
        <w:rPr>
          <w:rFonts w:cs="Arial" w:hint="eastAsia"/>
          <w:b/>
          <w:bCs/>
          <w:noProof/>
          <w:sz w:val="24"/>
          <w:szCs w:val="24"/>
          <w:lang w:eastAsia="zh-CN"/>
        </w:rPr>
        <w:t>5421</w:t>
      </w:r>
      <w:bookmarkStart w:id="1" w:name="_GoBack"/>
      <w:bookmarkEnd w:id="1"/>
    </w:p>
    <w:p w14:paraId="1472839F" w14:textId="26978F81" w:rsidR="00602CFF" w:rsidRPr="002F1C4D" w:rsidRDefault="001A118E" w:rsidP="002F1C4D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sz w:val="24"/>
        </w:rPr>
        <w:t>19 August</w:t>
      </w:r>
      <w:r w:rsidR="002F1C4D" w:rsidRPr="002F1C4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02</w:t>
      </w:r>
      <w:r w:rsidR="002F1C4D" w:rsidRPr="002F1C4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September</w:t>
      </w:r>
      <w:r w:rsidR="002F1C4D" w:rsidRPr="002F1C4D">
        <w:rPr>
          <w:rFonts w:ascii="Arial" w:hAnsi="Arial" w:cs="Arial"/>
          <w:b/>
          <w:noProof/>
          <w:sz w:val="24"/>
        </w:rPr>
        <w:t xml:space="preserve"> 20</w:t>
      </w:r>
      <w:r w:rsidR="00896037">
        <w:rPr>
          <w:rFonts w:ascii="Arial" w:hAnsi="Arial" w:cs="Arial"/>
          <w:b/>
          <w:noProof/>
          <w:sz w:val="24"/>
        </w:rPr>
        <w:t>20</w:t>
      </w:r>
    </w:p>
    <w:bookmarkEnd w:id="0"/>
    <w:p w14:paraId="08301B78" w14:textId="7319DA3D" w:rsidR="00602CFF" w:rsidRPr="003E00AC" w:rsidRDefault="00602CFF" w:rsidP="000107B1">
      <w:pPr>
        <w:ind w:left="2127" w:hanging="2127"/>
        <w:jc w:val="left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E00AC">
        <w:rPr>
          <w:rFonts w:ascii="Arial" w:hAnsi="Arial" w:cs="Arial" w:hint="eastAsia"/>
          <w:b/>
          <w:lang w:eastAsia="zh-CN"/>
        </w:rPr>
        <w:t>CATT</w:t>
      </w:r>
    </w:p>
    <w:p w14:paraId="389A809E" w14:textId="369CD85F" w:rsidR="00602CFF" w:rsidRDefault="00602CFF" w:rsidP="00602CFF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3E3B">
        <w:rPr>
          <w:rFonts w:ascii="Arial" w:hAnsi="Arial" w:cs="Arial"/>
          <w:b/>
        </w:rPr>
        <w:t>KI #</w:t>
      </w:r>
      <w:r w:rsidR="00C46A4F">
        <w:rPr>
          <w:rFonts w:ascii="Arial" w:hAnsi="Arial" w:cs="Arial" w:hint="eastAsia"/>
          <w:b/>
          <w:lang w:eastAsia="zh-CN"/>
        </w:rPr>
        <w:t>5</w:t>
      </w:r>
      <w:r w:rsidR="005A3E3B">
        <w:rPr>
          <w:rFonts w:ascii="Arial" w:hAnsi="Arial" w:cs="Arial"/>
          <w:b/>
        </w:rPr>
        <w:t xml:space="preserve">: </w:t>
      </w:r>
      <w:r w:rsidR="003432CA">
        <w:rPr>
          <w:rFonts w:ascii="Arial" w:hAnsi="Arial" w:cs="Arial" w:hint="eastAsia"/>
          <w:b/>
          <w:lang w:eastAsia="zh-CN"/>
        </w:rPr>
        <w:t>e</w:t>
      </w:r>
      <w:r w:rsidR="003E00AC">
        <w:rPr>
          <w:rFonts w:ascii="Arial" w:hAnsi="Arial" w:cs="Arial"/>
          <w:b/>
        </w:rPr>
        <w:t>valuatio</w:t>
      </w:r>
      <w:r w:rsidR="003E00AC">
        <w:rPr>
          <w:rFonts w:ascii="Arial" w:hAnsi="Arial" w:cs="Arial" w:hint="eastAsia"/>
          <w:b/>
          <w:lang w:eastAsia="zh-CN"/>
        </w:rPr>
        <w:t>n</w:t>
      </w:r>
      <w:r w:rsidR="00D4600D">
        <w:rPr>
          <w:rFonts w:ascii="Arial" w:hAnsi="Arial" w:cs="Arial"/>
          <w:b/>
        </w:rPr>
        <w:t xml:space="preserve"> </w:t>
      </w:r>
      <w:r w:rsidR="00C46A4F">
        <w:rPr>
          <w:rFonts w:ascii="Arial" w:hAnsi="Arial" w:cs="Arial" w:hint="eastAsia"/>
          <w:b/>
          <w:lang w:eastAsia="zh-CN"/>
        </w:rPr>
        <w:t>and conclusion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2B140C71" w:rsidR="00602CFF" w:rsidRPr="003432CA" w:rsidRDefault="00CD3BE6" w:rsidP="00602CFF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3E00AC">
        <w:rPr>
          <w:rFonts w:ascii="Arial" w:hAnsi="Arial" w:cs="Arial"/>
          <w:b/>
        </w:rPr>
        <w:t>8.</w:t>
      </w:r>
      <w:r w:rsidR="003432CA">
        <w:rPr>
          <w:rFonts w:ascii="Arial" w:hAnsi="Arial" w:cs="Arial" w:hint="eastAsia"/>
          <w:b/>
          <w:lang w:eastAsia="zh-CN"/>
        </w:rPr>
        <w:t>5</w:t>
      </w:r>
    </w:p>
    <w:p w14:paraId="54A868D8" w14:textId="38F3E47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7A2652" w:rsidRPr="007A2652">
        <w:rPr>
          <w:rFonts w:ascii="Arial" w:hAnsi="Arial" w:cs="Arial"/>
          <w:b/>
          <w:bCs/>
        </w:rPr>
        <w:t>FS_</w:t>
      </w:r>
      <w:r w:rsidR="00612CB5">
        <w:rPr>
          <w:rFonts w:ascii="Arial" w:hAnsi="Arial" w:cs="Arial" w:hint="eastAsia"/>
          <w:b/>
          <w:bCs/>
          <w:lang w:eastAsia="zh-CN"/>
        </w:rPr>
        <w:t>IIoT</w:t>
      </w:r>
      <w:proofErr w:type="spellEnd"/>
      <w:r w:rsidR="00865346">
        <w:rPr>
          <w:rFonts w:ascii="Arial" w:hAnsi="Arial" w:cs="Arial"/>
          <w:b/>
          <w:bCs/>
        </w:rPr>
        <w:t xml:space="preserve"> / Rel-17</w:t>
      </w:r>
    </w:p>
    <w:p w14:paraId="5BCB13F0" w14:textId="76ED1D38" w:rsidR="00E956C5" w:rsidRPr="00AE76C9" w:rsidRDefault="00602CFF" w:rsidP="33816131">
      <w:pPr>
        <w:rPr>
          <w:rFonts w:ascii="Arial" w:eastAsia="等线" w:hAnsi="Arial" w:cs="Arial"/>
          <w:i/>
          <w:iCs/>
          <w:lang w:eastAsia="zh-CN"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CF59C9" w:rsidRPr="33816131">
        <w:rPr>
          <w:rFonts w:ascii="Arial" w:hAnsi="Arial" w:cs="Arial"/>
          <w:i/>
          <w:iCs/>
        </w:rPr>
        <w:t>This co</w:t>
      </w:r>
      <w:r w:rsidR="00CF7092" w:rsidRPr="33816131">
        <w:rPr>
          <w:rFonts w:ascii="Arial" w:hAnsi="Arial" w:cs="Arial"/>
          <w:i/>
          <w:iCs/>
        </w:rPr>
        <w:t>ntribution</w:t>
      </w:r>
      <w:r w:rsidR="00C014B1">
        <w:rPr>
          <w:rFonts w:ascii="Arial" w:hAnsi="Arial" w:cs="Arial"/>
          <w:i/>
          <w:iCs/>
        </w:rPr>
        <w:t xml:space="preserve"> </w:t>
      </w:r>
      <w:r w:rsidR="005A3E3B">
        <w:rPr>
          <w:rFonts w:ascii="Arial" w:hAnsi="Arial" w:cs="Arial"/>
          <w:i/>
          <w:iCs/>
        </w:rPr>
        <w:t>gives th</w:t>
      </w:r>
      <w:r w:rsidR="00AE76C9">
        <w:rPr>
          <w:rFonts w:ascii="Arial" w:hAnsi="Arial" w:cs="Arial"/>
          <w:i/>
          <w:iCs/>
        </w:rPr>
        <w:t xml:space="preserve">e evaluations </w:t>
      </w:r>
      <w:r w:rsidR="00C46A4F">
        <w:rPr>
          <w:rFonts w:ascii="Arial" w:hAnsi="Arial" w:cs="Arial" w:hint="eastAsia"/>
          <w:i/>
          <w:iCs/>
          <w:lang w:eastAsia="zh-CN"/>
        </w:rPr>
        <w:t xml:space="preserve">and conclusion </w:t>
      </w:r>
      <w:r w:rsidR="00AE76C9">
        <w:rPr>
          <w:rFonts w:ascii="Arial" w:hAnsi="Arial" w:cs="Arial"/>
          <w:i/>
          <w:iCs/>
        </w:rPr>
        <w:t xml:space="preserve">for </w:t>
      </w:r>
      <w:r w:rsidR="005A3E3B">
        <w:rPr>
          <w:rFonts w:ascii="Arial" w:hAnsi="Arial" w:cs="Arial"/>
          <w:i/>
          <w:iCs/>
        </w:rPr>
        <w:t>KI</w:t>
      </w:r>
      <w:r w:rsidR="00612CB5">
        <w:rPr>
          <w:rFonts w:ascii="Arial" w:hAnsi="Arial" w:cs="Arial" w:hint="eastAsia"/>
          <w:i/>
          <w:iCs/>
          <w:lang w:eastAsia="zh-CN"/>
        </w:rPr>
        <w:t xml:space="preserve"> </w:t>
      </w:r>
      <w:r w:rsidR="005A3E3B">
        <w:rPr>
          <w:rFonts w:ascii="Arial" w:hAnsi="Arial" w:cs="Arial"/>
          <w:i/>
          <w:iCs/>
        </w:rPr>
        <w:t>#</w:t>
      </w:r>
      <w:r w:rsidR="00C46A4F">
        <w:rPr>
          <w:rFonts w:ascii="Arial" w:hAnsi="Arial" w:cs="Arial" w:hint="eastAsia"/>
          <w:i/>
          <w:iCs/>
          <w:lang w:eastAsia="zh-CN"/>
        </w:rPr>
        <w:t>5</w:t>
      </w:r>
      <w:r w:rsidR="00AE76C9">
        <w:rPr>
          <w:rFonts w:ascii="Arial" w:hAnsi="Arial" w:cs="Arial" w:hint="eastAsia"/>
          <w:i/>
          <w:iCs/>
          <w:lang w:eastAsia="zh-CN"/>
        </w:rPr>
        <w:t>.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1"/>
        <w:rPr>
          <w:lang w:eastAsia="ko-KR"/>
        </w:rPr>
      </w:pPr>
      <w:bookmarkStart w:id="2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2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22B13063" w14:textId="59A578EE" w:rsidR="00221354" w:rsidRDefault="00003DA5" w:rsidP="00AC48F7">
      <w:pPr>
        <w:rPr>
          <w:lang w:eastAsia="ko-KR"/>
        </w:rPr>
      </w:pPr>
      <w:r>
        <w:rPr>
          <w:lang w:eastAsia="ko-KR"/>
        </w:rPr>
        <w:t>This contribution</w:t>
      </w:r>
      <w:r w:rsidR="0020331C">
        <w:rPr>
          <w:lang w:eastAsia="ko-KR"/>
        </w:rPr>
        <w:t xml:space="preserve"> </w:t>
      </w:r>
      <w:r w:rsidR="00B63A3E">
        <w:rPr>
          <w:lang w:eastAsia="ko-KR"/>
        </w:rPr>
        <w:t xml:space="preserve">proposes </w:t>
      </w:r>
      <w:r w:rsidR="00661FF9">
        <w:rPr>
          <w:rFonts w:hint="eastAsia"/>
          <w:lang w:eastAsia="zh-CN"/>
        </w:rPr>
        <w:t>evaluation</w:t>
      </w:r>
      <w:r w:rsidR="004F4300">
        <w:rPr>
          <w:rFonts w:hint="eastAsia"/>
          <w:lang w:eastAsia="zh-CN"/>
        </w:rPr>
        <w:t xml:space="preserve"> and conclusion</w:t>
      </w:r>
      <w:r w:rsidR="00661FF9">
        <w:rPr>
          <w:rFonts w:hint="eastAsia"/>
          <w:lang w:eastAsia="zh-CN"/>
        </w:rPr>
        <w:t xml:space="preserve"> of </w:t>
      </w:r>
      <w:r w:rsidR="0020331C">
        <w:rPr>
          <w:lang w:eastAsia="ko-KR"/>
        </w:rPr>
        <w:t>Key Issue #</w:t>
      </w:r>
      <w:r w:rsidR="004F4300">
        <w:rPr>
          <w:rFonts w:hint="eastAsia"/>
          <w:lang w:eastAsia="zh-CN"/>
        </w:rPr>
        <w:t>5</w:t>
      </w:r>
      <w:r>
        <w:rPr>
          <w:lang w:eastAsia="ko-KR"/>
        </w:rPr>
        <w:t>.</w:t>
      </w:r>
    </w:p>
    <w:p w14:paraId="7CB847BA" w14:textId="307B49A4" w:rsidR="00221354" w:rsidRDefault="00221354" w:rsidP="00221354">
      <w:pPr>
        <w:pStyle w:val="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14495F66" w:rsidR="00221354" w:rsidRDefault="00221354" w:rsidP="00221354">
      <w:pPr>
        <w:rPr>
          <w:rFonts w:eastAsia="等线"/>
          <w:lang w:eastAsia="zh-CN"/>
        </w:rPr>
      </w:pPr>
      <w:r>
        <w:rPr>
          <w:lang w:eastAsia="ko-KR"/>
        </w:rPr>
        <w:t>The following cha</w:t>
      </w:r>
      <w:r w:rsidR="00661FF9">
        <w:rPr>
          <w:lang w:eastAsia="ko-KR"/>
        </w:rPr>
        <w:t>nge is proposed for TR 23.</w:t>
      </w:r>
      <w:r w:rsidR="003432CA">
        <w:rPr>
          <w:rFonts w:hint="eastAsia"/>
          <w:lang w:eastAsia="zh-CN"/>
        </w:rPr>
        <w:t>700-20</w:t>
      </w:r>
      <w:r>
        <w:rPr>
          <w:lang w:eastAsia="ko-KR"/>
        </w:rPr>
        <w:t>.</w:t>
      </w:r>
    </w:p>
    <w:p w14:paraId="5C0E1236" w14:textId="3D79451B" w:rsidR="00B02C61" w:rsidRPr="00EC3863" w:rsidRDefault="00B02C61" w:rsidP="00B02C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30694660"/>
      <w:bookmarkStart w:id="4" w:name="_Toc31096574"/>
      <w:r w:rsidRPr="00EC3863">
        <w:rPr>
          <w:rFonts w:ascii="Arial" w:hAnsi="Arial" w:cs="Arial"/>
          <w:color w:val="FF0000"/>
          <w:sz w:val="28"/>
          <w:szCs w:val="28"/>
          <w:lang w:val="en-US"/>
        </w:rPr>
        <w:t xml:space="preserve">&lt;&lt;&lt; Start of </w:t>
      </w:r>
      <w:r w:rsidR="004F4300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1</w:t>
      </w:r>
      <w:r w:rsidR="004F4300" w:rsidRPr="004F4300">
        <w:rPr>
          <w:rFonts w:ascii="Arial" w:hAnsi="Arial" w:cs="Arial" w:hint="eastAsia"/>
          <w:color w:val="FF0000"/>
          <w:sz w:val="28"/>
          <w:szCs w:val="28"/>
          <w:vertAlign w:val="superscript"/>
          <w:lang w:val="en-US" w:eastAsia="zh-CN"/>
        </w:rPr>
        <w:t>st</w:t>
      </w:r>
      <w:r w:rsidR="004F4300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 xml:space="preserve"> </w:t>
      </w:r>
      <w:r w:rsidR="004F4300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Pr="00EC3863">
        <w:rPr>
          <w:rFonts w:ascii="Arial" w:hAnsi="Arial" w:cs="Arial"/>
          <w:color w:val="FF0000"/>
          <w:sz w:val="28"/>
          <w:szCs w:val="28"/>
          <w:lang w:val="en-US"/>
        </w:rPr>
        <w:t xml:space="preserve"> &gt;&gt;&gt;</w:t>
      </w:r>
    </w:p>
    <w:p w14:paraId="3BF1D676" w14:textId="77777777" w:rsidR="004F4300" w:rsidRPr="00654378" w:rsidRDefault="004F4300" w:rsidP="004F4300">
      <w:pPr>
        <w:pStyle w:val="2"/>
      </w:pPr>
      <w:bookmarkStart w:id="5" w:name="_Toc16839389"/>
      <w:bookmarkStart w:id="6" w:name="_Toc22192657"/>
      <w:bookmarkStart w:id="7" w:name="_Toc23402395"/>
      <w:bookmarkStart w:id="8" w:name="_Toc23402425"/>
      <w:bookmarkStart w:id="9" w:name="_Toc26386442"/>
      <w:bookmarkStart w:id="10" w:name="_Toc26431248"/>
      <w:bookmarkStart w:id="11" w:name="_Toc30694672"/>
      <w:bookmarkStart w:id="12" w:name="_Toc43906737"/>
      <w:bookmarkStart w:id="13" w:name="_Toc43906852"/>
      <w:bookmarkStart w:id="14" w:name="_Toc44311978"/>
      <w:bookmarkStart w:id="15" w:name="_Toc44312091"/>
      <w:bookmarkEnd w:id="3"/>
      <w:bookmarkEnd w:id="4"/>
      <w:proofErr w:type="gramStart"/>
      <w:r w:rsidRPr="00D842EB">
        <w:rPr>
          <w:lang w:eastAsia="zh-CN"/>
        </w:rPr>
        <w:t>7.X</w:t>
      </w:r>
      <w:proofErr w:type="gramEnd"/>
      <w:r w:rsidRPr="00654378">
        <w:rPr>
          <w:lang w:eastAsia="zh-CN"/>
        </w:rPr>
        <w:tab/>
      </w:r>
      <w:r>
        <w:rPr>
          <w:lang w:eastAsia="zh-CN"/>
        </w:rPr>
        <w:t>Key Issue #</w:t>
      </w:r>
      <w:r>
        <w:rPr>
          <w:rFonts w:hint="eastAsia"/>
          <w:lang w:eastAsia="zh-CN"/>
        </w:rPr>
        <w:t>5</w:t>
      </w:r>
      <w:r w:rsidRPr="00D842EB">
        <w:rPr>
          <w:lang w:eastAsia="zh-CN"/>
        </w:rPr>
        <w:t>: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D842EB">
        <w:rPr>
          <w:lang w:eastAsia="zh-CN"/>
        </w:rPr>
        <w:t xml:space="preserve"> </w:t>
      </w:r>
      <w:bookmarkStart w:id="16" w:name="OLE_LINK1"/>
      <w:bookmarkStart w:id="17" w:name="OLE_LINK2"/>
      <w:r w:rsidRPr="00D842EB">
        <w:rPr>
          <w:rFonts w:cs="Arial"/>
          <w:lang w:eastAsia="zh-CN"/>
        </w:rPr>
        <w:t>Use of Survival Time for Deterministic Applications in 5GS</w:t>
      </w:r>
      <w:bookmarkEnd w:id="16"/>
      <w:bookmarkEnd w:id="17"/>
    </w:p>
    <w:p w14:paraId="47BD3F10" w14:textId="77777777" w:rsidR="004F4300" w:rsidRPr="00143318" w:rsidRDefault="004F4300" w:rsidP="004F430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Two</w:t>
      </w:r>
      <w:r>
        <w:t xml:space="preserve"> solutions </w:t>
      </w:r>
      <w:r>
        <w:rPr>
          <w:rFonts w:eastAsiaTheme="minorEastAsia" w:hint="eastAsia"/>
          <w:lang w:eastAsia="zh-CN"/>
        </w:rPr>
        <w:t xml:space="preserve">address Key Issue #5 </w:t>
      </w:r>
      <w:r w:rsidRPr="00D842EB">
        <w:rPr>
          <w:rFonts w:eastAsia="宋体" w:cs="Arial"/>
          <w:lang w:eastAsia="zh-CN"/>
        </w:rPr>
        <w:t>Use of Survival Time for Deterministic Applications in 5GS</w:t>
      </w:r>
      <w:r>
        <w:rPr>
          <w:rFonts w:eastAsiaTheme="minorEastAsia" w:hint="eastAsia"/>
          <w:lang w:eastAsia="zh-CN"/>
        </w:rPr>
        <w:t>:</w:t>
      </w:r>
    </w:p>
    <w:p w14:paraId="42292C9E" w14:textId="77777777" w:rsidR="004F4300" w:rsidRPr="0046305F" w:rsidRDefault="004F4300" w:rsidP="004F4300">
      <w:pPr>
        <w:rPr>
          <w:rFonts w:eastAsiaTheme="minorEastAsia"/>
          <w:lang w:val="en-US" w:eastAsia="zh-CN"/>
        </w:rPr>
      </w:pPr>
      <w:r>
        <w:t>-</w:t>
      </w:r>
      <w:r>
        <w:tab/>
      </w:r>
      <w:r>
        <w:rPr>
          <w:rFonts w:eastAsiaTheme="minorEastAsia" w:hint="eastAsia"/>
          <w:lang w:eastAsia="zh-CN"/>
        </w:rPr>
        <w:t xml:space="preserve">Solution #15 proposes to preconfigure </w:t>
      </w:r>
      <w:r w:rsidRPr="00D842EB">
        <w:rPr>
          <w:rFonts w:eastAsia="宋体"/>
          <w:lang w:eastAsia="zh-CN"/>
        </w:rPr>
        <w:t>the survival time for IEEE TSN based a</w:t>
      </w:r>
      <w:r>
        <w:rPr>
          <w:rFonts w:eastAsia="宋体"/>
          <w:lang w:eastAsia="zh-CN"/>
        </w:rPr>
        <w:t>pplication</w:t>
      </w:r>
      <w:r w:rsidRPr="00D842EB">
        <w:rPr>
          <w:rFonts w:eastAsia="宋体"/>
          <w:lang w:eastAsia="zh-CN"/>
        </w:rPr>
        <w:t xml:space="preserve"> in the TSN AF</w:t>
      </w:r>
      <w:r>
        <w:rPr>
          <w:rFonts w:eastAsia="宋体" w:hint="eastAsia"/>
          <w:lang w:eastAsia="zh-CN"/>
        </w:rPr>
        <w:t xml:space="preserve"> and enhance the </w:t>
      </w:r>
      <w:r w:rsidRPr="00D842EB">
        <w:rPr>
          <w:rFonts w:eastAsia="宋体"/>
          <w:lang w:val="en-US" w:eastAsia="zh-CN"/>
        </w:rPr>
        <w:t xml:space="preserve">TSC Assistance Container and TSCAI are enhanced to </w:t>
      </w:r>
      <w:r>
        <w:rPr>
          <w:rFonts w:eastAsia="宋体" w:hint="eastAsia"/>
          <w:lang w:val="en-US" w:eastAsia="zh-CN"/>
        </w:rPr>
        <w:t>transfer</w:t>
      </w:r>
      <w:r w:rsidRPr="00D842EB">
        <w:rPr>
          <w:rFonts w:eastAsia="宋体"/>
          <w:lang w:val="en-US" w:eastAsia="zh-CN"/>
        </w:rPr>
        <w:t xml:space="preserve"> the survival time.</w:t>
      </w:r>
    </w:p>
    <w:p w14:paraId="40A18124" w14:textId="77777777" w:rsidR="004F4300" w:rsidRDefault="004F4300" w:rsidP="004F4300">
      <w:pPr>
        <w:rPr>
          <w:rFonts w:eastAsia="宋体"/>
          <w:lang w:eastAsia="zh-CN"/>
        </w:rPr>
      </w:pPr>
      <w:r>
        <w:t>-</w:t>
      </w:r>
      <w:r>
        <w:tab/>
      </w:r>
      <w:r>
        <w:rPr>
          <w:rFonts w:eastAsiaTheme="minorEastAsia" w:hint="eastAsia"/>
          <w:lang w:eastAsia="zh-CN"/>
        </w:rPr>
        <w:t xml:space="preserve">Solution#16 supports </w:t>
      </w:r>
      <w:r>
        <w:rPr>
          <w:rFonts w:eastAsia="宋体"/>
          <w:lang w:eastAsia="zh-CN"/>
        </w:rPr>
        <w:t xml:space="preserve">Survival Time </w:t>
      </w:r>
      <w:r>
        <w:rPr>
          <w:rFonts w:eastAsia="宋体" w:hint="eastAsia"/>
          <w:lang w:eastAsia="zh-CN"/>
        </w:rPr>
        <w:t>is</w:t>
      </w:r>
      <w:r>
        <w:rPr>
          <w:rFonts w:eastAsia="宋体"/>
          <w:lang w:eastAsia="zh-CN"/>
        </w:rPr>
        <w:t xml:space="preserve"> provided by the AF or by the TSN AF from CNC.</w:t>
      </w:r>
      <w:r>
        <w:rPr>
          <w:rFonts w:eastAsia="宋体" w:hint="eastAsia"/>
          <w:lang w:eastAsia="zh-CN"/>
        </w:rPr>
        <w:t xml:space="preserve"> It defines behaviour of SMF and PCF to transfer Survival Time as a TSCAI parameter from AF to RAN. </w:t>
      </w:r>
    </w:p>
    <w:p w14:paraId="0EE41075" w14:textId="77777777" w:rsidR="004F4300" w:rsidRDefault="004F4300" w:rsidP="004F4300">
      <w:r>
        <w:t xml:space="preserve">The evaluation of </w:t>
      </w:r>
      <w:r>
        <w:rPr>
          <w:rFonts w:eastAsiaTheme="minorEastAsia" w:hint="eastAsia"/>
          <w:lang w:eastAsia="zh-CN"/>
        </w:rPr>
        <w:t>solution #15 and solution #16</w:t>
      </w:r>
      <w:r>
        <w:t xml:space="preserve"> is provided as follows:</w:t>
      </w:r>
    </w:p>
    <w:p w14:paraId="5E580BD4" w14:textId="0B0AFF76" w:rsidR="004F4300" w:rsidRPr="00933190" w:rsidRDefault="004F4300" w:rsidP="004F4300">
      <w:pPr>
        <w:rPr>
          <w:rFonts w:eastAsia="宋体"/>
          <w:lang w:eastAsia="zh-CN"/>
        </w:rPr>
      </w:pPr>
      <w:r>
        <w:t>-</w:t>
      </w:r>
      <w:r>
        <w:tab/>
      </w:r>
      <w:r>
        <w:rPr>
          <w:rFonts w:eastAsia="宋体" w:hint="eastAsia"/>
          <w:lang w:eastAsia="zh-CN"/>
        </w:rPr>
        <w:t xml:space="preserve">Solution #15 only supports the </w:t>
      </w:r>
      <w:r w:rsidRPr="00D842EB">
        <w:rPr>
          <w:rFonts w:eastAsia="宋体"/>
          <w:lang w:eastAsia="zh-CN"/>
        </w:rPr>
        <w:t>IEEE TSN based a</w:t>
      </w:r>
      <w:r>
        <w:rPr>
          <w:rFonts w:eastAsia="宋体"/>
          <w:lang w:eastAsia="zh-CN"/>
        </w:rPr>
        <w:t>pplication</w:t>
      </w:r>
      <w:r w:rsidR="008134E0">
        <w:rPr>
          <w:rFonts w:eastAsia="宋体" w:hint="eastAsia"/>
          <w:lang w:eastAsia="zh-CN"/>
        </w:rPr>
        <w:t xml:space="preserve"> when the</w:t>
      </w:r>
      <w:r>
        <w:rPr>
          <w:rFonts w:eastAsia="宋体" w:hint="eastAsia"/>
          <w:lang w:eastAsia="zh-CN"/>
        </w:rPr>
        <w:t xml:space="preserve"> TSN-AF is deployed. How the Survival Time is preconfigured </w:t>
      </w:r>
      <w:r>
        <w:rPr>
          <w:rFonts w:eastAsia="宋体"/>
          <w:lang w:eastAsia="zh-CN"/>
        </w:rPr>
        <w:t>in TSN-AF</w:t>
      </w:r>
      <w:r>
        <w:rPr>
          <w:rFonts w:eastAsia="宋体" w:hint="eastAsia"/>
          <w:lang w:eastAsia="zh-CN"/>
        </w:rPr>
        <w:t xml:space="preserve"> is up to implementation</w:t>
      </w:r>
      <w:r>
        <w:rPr>
          <w:rFonts w:eastAsia="宋体"/>
          <w:lang w:eastAsia="zh-CN"/>
        </w:rPr>
        <w:t>.</w:t>
      </w:r>
    </w:p>
    <w:p w14:paraId="72CAAE1C" w14:textId="77777777" w:rsidR="004F4300" w:rsidRPr="00AF0FB3" w:rsidRDefault="004F4300" w:rsidP="004F4300">
      <w:pPr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="宋体" w:hint="eastAsia"/>
          <w:lang w:eastAsia="zh-CN"/>
        </w:rPr>
        <w:t>Solution #16 supports a</w:t>
      </w:r>
      <w:r w:rsidRPr="00D842EB">
        <w:rPr>
          <w:rFonts w:eastAsia="宋体"/>
          <w:lang w:eastAsia="zh-CN"/>
        </w:rPr>
        <w:t>ny AF, includ</w:t>
      </w:r>
      <w:r>
        <w:rPr>
          <w:rFonts w:eastAsia="宋体"/>
          <w:lang w:eastAsia="zh-CN"/>
        </w:rPr>
        <w:t xml:space="preserve">ing a TSN-AF or an AF </w:t>
      </w:r>
      <w:r>
        <w:rPr>
          <w:rFonts w:eastAsia="宋体" w:hint="eastAsia"/>
          <w:lang w:eastAsia="zh-CN"/>
        </w:rPr>
        <w:t>as stated in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k</w:t>
      </w:r>
      <w:r>
        <w:rPr>
          <w:rFonts w:eastAsia="宋体"/>
          <w:lang w:eastAsia="zh-CN"/>
        </w:rPr>
        <w:t xml:space="preserve">ey </w:t>
      </w:r>
      <w:r>
        <w:rPr>
          <w:rFonts w:eastAsia="宋体" w:hint="eastAsia"/>
          <w:lang w:eastAsia="zh-CN"/>
        </w:rPr>
        <w:t>i</w:t>
      </w:r>
      <w:r w:rsidRPr="00D842EB">
        <w:rPr>
          <w:rFonts w:eastAsia="宋体"/>
          <w:lang w:eastAsia="zh-CN"/>
        </w:rPr>
        <w:t>ssue #</w:t>
      </w:r>
      <w:r>
        <w:rPr>
          <w:rFonts w:eastAsia="宋体" w:hint="eastAsia"/>
          <w:lang w:eastAsia="zh-CN"/>
        </w:rPr>
        <w:t xml:space="preserve">3B. </w:t>
      </w:r>
      <w:r>
        <w:rPr>
          <w:lang w:val="en-US" w:eastAsia="zh-CN"/>
        </w:rPr>
        <w:t>It is left up to</w:t>
      </w:r>
      <w:r>
        <w:rPr>
          <w:rFonts w:eastAsiaTheme="minorEastAsia" w:hint="eastAsia"/>
          <w:lang w:val="en-US" w:eastAsia="zh-CN"/>
        </w:rPr>
        <w:t xml:space="preserve"> IEEE TSN to decide </w:t>
      </w:r>
      <w:r>
        <w:rPr>
          <w:rFonts w:eastAsia="宋体" w:hint="eastAsia"/>
          <w:lang w:eastAsia="zh-CN"/>
        </w:rPr>
        <w:t>w</w:t>
      </w:r>
      <w:r>
        <w:rPr>
          <w:rFonts w:eastAsia="宋体"/>
          <w:lang w:eastAsia="zh-CN"/>
        </w:rPr>
        <w:t>hether Survival Time can be provided by CNC</w:t>
      </w:r>
      <w:r>
        <w:rPr>
          <w:rFonts w:eastAsia="宋体" w:hint="eastAsia"/>
          <w:lang w:eastAsia="zh-CN"/>
        </w:rPr>
        <w:t>.</w:t>
      </w:r>
    </w:p>
    <w:p w14:paraId="1F6CE1B3" w14:textId="20414FB3" w:rsidR="00B02C61" w:rsidRDefault="004F4300" w:rsidP="006C7CF2">
      <w:pPr>
        <w:rPr>
          <w:rFonts w:eastAsiaTheme="minorEastAsia"/>
          <w:lang w:eastAsia="zh-CN"/>
        </w:rPr>
      </w:pPr>
      <w:r w:rsidRPr="00A47872">
        <w:t xml:space="preserve">Based on the above </w:t>
      </w:r>
      <w:r>
        <w:t>evalu</w:t>
      </w:r>
      <w:r>
        <w:rPr>
          <w:rFonts w:eastAsiaTheme="minorEastAsia" w:hint="eastAsia"/>
          <w:lang w:eastAsia="zh-CN"/>
        </w:rPr>
        <w:t>a</w:t>
      </w:r>
      <w:r>
        <w:t xml:space="preserve">tion, it is proposed to </w:t>
      </w:r>
      <w:r>
        <w:rPr>
          <w:rFonts w:eastAsiaTheme="minorEastAsia" w:hint="eastAsia"/>
          <w:lang w:eastAsia="zh-CN"/>
        </w:rPr>
        <w:t xml:space="preserve">select solution #16 as the basis, and solution #15 can be </w:t>
      </w:r>
      <w:r w:rsidR="00354D7A">
        <w:rPr>
          <w:rFonts w:eastAsiaTheme="minorEastAsia" w:hint="eastAsia"/>
          <w:lang w:eastAsia="zh-CN"/>
        </w:rPr>
        <w:t>an optional solution</w:t>
      </w:r>
      <w:r>
        <w:rPr>
          <w:rFonts w:eastAsiaTheme="minorEastAsia" w:hint="eastAsia"/>
          <w:lang w:eastAsia="zh-CN"/>
        </w:rPr>
        <w:t xml:space="preserve">.  </w:t>
      </w:r>
    </w:p>
    <w:p w14:paraId="36B1F3A7" w14:textId="60D05F00" w:rsidR="004F4300" w:rsidRPr="00EC3863" w:rsidRDefault="004F4300" w:rsidP="004F43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&lt;&lt;&lt;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1</w:t>
      </w:r>
      <w:r w:rsidRPr="004F4300">
        <w:rPr>
          <w:rFonts w:ascii="Arial" w:hAnsi="Arial" w:cs="Arial" w:hint="eastAsia"/>
          <w:color w:val="FF0000"/>
          <w:sz w:val="28"/>
          <w:szCs w:val="28"/>
          <w:vertAlign w:val="superscript"/>
          <w:lang w:val="en-US" w:eastAsia="zh-CN"/>
        </w:rPr>
        <w:t>st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Pr="00EC3863">
        <w:rPr>
          <w:rFonts w:ascii="Arial" w:hAnsi="Arial" w:cs="Arial"/>
          <w:color w:val="FF0000"/>
          <w:sz w:val="28"/>
          <w:szCs w:val="28"/>
          <w:lang w:val="en-US"/>
        </w:rPr>
        <w:t xml:space="preserve"> &gt;&gt;&gt;</w:t>
      </w:r>
    </w:p>
    <w:p w14:paraId="0AA944C1" w14:textId="77777777" w:rsidR="004F4300" w:rsidRDefault="004F4300" w:rsidP="00B02C61">
      <w:pPr>
        <w:pStyle w:val="B1"/>
        <w:ind w:left="0" w:firstLine="0"/>
        <w:rPr>
          <w:rFonts w:eastAsiaTheme="minorEastAsia"/>
          <w:lang w:val="en-GB" w:eastAsia="zh-CN"/>
        </w:rPr>
      </w:pPr>
    </w:p>
    <w:p w14:paraId="3A8E830B" w14:textId="120A9720" w:rsidR="004F4300" w:rsidRPr="00EC3863" w:rsidRDefault="004F4300" w:rsidP="004F43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&lt;&lt;&lt; Start of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2</w:t>
      </w:r>
      <w:r w:rsidRPr="004F4300">
        <w:rPr>
          <w:rFonts w:ascii="Arial" w:hAnsi="Arial" w:cs="Arial" w:hint="eastAsia"/>
          <w:color w:val="FF0000"/>
          <w:sz w:val="28"/>
          <w:szCs w:val="28"/>
          <w:vertAlign w:val="superscript"/>
          <w:lang w:val="en-US" w:eastAsia="zh-CN"/>
        </w:rPr>
        <w:t>nd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Pr="00EC3863">
        <w:rPr>
          <w:rFonts w:ascii="Arial" w:hAnsi="Arial" w:cs="Arial"/>
          <w:color w:val="FF0000"/>
          <w:sz w:val="28"/>
          <w:szCs w:val="28"/>
          <w:lang w:val="en-US"/>
        </w:rPr>
        <w:t xml:space="preserve"> &gt;&gt;&gt;</w:t>
      </w:r>
    </w:p>
    <w:p w14:paraId="645AFFA0" w14:textId="77777777" w:rsidR="004F4300" w:rsidRPr="00654378" w:rsidRDefault="004F4300" w:rsidP="004F4300">
      <w:pPr>
        <w:pStyle w:val="2"/>
      </w:pPr>
      <w:bookmarkStart w:id="18" w:name="_Toc16839391"/>
      <w:bookmarkStart w:id="19" w:name="_Toc22192659"/>
      <w:bookmarkStart w:id="20" w:name="_Toc23402397"/>
      <w:bookmarkStart w:id="21" w:name="_Toc23402427"/>
      <w:bookmarkStart w:id="22" w:name="_Toc26386444"/>
      <w:bookmarkStart w:id="23" w:name="_Toc26431250"/>
      <w:bookmarkStart w:id="24" w:name="_Toc30694674"/>
      <w:bookmarkStart w:id="25" w:name="_Toc43906739"/>
      <w:bookmarkStart w:id="26" w:name="_Toc43906854"/>
      <w:bookmarkStart w:id="27" w:name="_Toc44311980"/>
      <w:bookmarkStart w:id="28" w:name="_Toc44312093"/>
      <w:proofErr w:type="gramStart"/>
      <w:r w:rsidRPr="00D842EB">
        <w:rPr>
          <w:lang w:eastAsia="zh-CN"/>
        </w:rPr>
        <w:t>8.X</w:t>
      </w:r>
      <w:proofErr w:type="gramEnd"/>
      <w:r w:rsidRPr="00654378">
        <w:rPr>
          <w:lang w:eastAsia="zh-CN"/>
        </w:rPr>
        <w:tab/>
      </w:r>
      <w:r w:rsidRPr="00D842EB">
        <w:rPr>
          <w:lang w:eastAsia="zh-CN"/>
        </w:rPr>
        <w:t>Key Issue #</w:t>
      </w:r>
      <w:r>
        <w:rPr>
          <w:rFonts w:hint="eastAsia"/>
          <w:lang w:eastAsia="zh-CN"/>
        </w:rPr>
        <w:t>5</w:t>
      </w:r>
      <w:r w:rsidRPr="00D842EB">
        <w:rPr>
          <w:lang w:eastAsia="zh-CN"/>
        </w:rPr>
        <w:t>: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D842EB">
        <w:rPr>
          <w:lang w:eastAsia="zh-CN"/>
        </w:rPr>
        <w:t xml:space="preserve"> </w:t>
      </w:r>
      <w:r w:rsidRPr="00D842EB">
        <w:rPr>
          <w:rFonts w:cs="Arial"/>
          <w:lang w:eastAsia="zh-CN"/>
        </w:rPr>
        <w:t>Use of Survival Time for Deterministic Applications in 5GS</w:t>
      </w:r>
    </w:p>
    <w:p w14:paraId="120D78B1" w14:textId="77777777" w:rsidR="004F4300" w:rsidRPr="002F4CD7" w:rsidRDefault="004F4300" w:rsidP="004F4300">
      <w:pPr>
        <w:rPr>
          <w:rFonts w:eastAsia="宋体"/>
          <w:lang w:eastAsia="zh-CN"/>
        </w:rPr>
      </w:pPr>
      <w:r w:rsidRPr="002F4CD7">
        <w:rPr>
          <w:rFonts w:eastAsia="宋体" w:hint="eastAsia"/>
          <w:lang w:eastAsia="zh-CN"/>
        </w:rPr>
        <w:t xml:space="preserve">The recommendation is to promote </w:t>
      </w:r>
      <w:r w:rsidRPr="002F4CD7">
        <w:rPr>
          <w:rFonts w:eastAsia="宋体"/>
          <w:lang w:eastAsia="zh-CN"/>
        </w:rPr>
        <w:t>solutions #</w:t>
      </w:r>
      <w:r w:rsidRPr="002F4CD7">
        <w:rPr>
          <w:rFonts w:eastAsia="宋体" w:hint="eastAsia"/>
          <w:lang w:eastAsia="zh-CN"/>
        </w:rPr>
        <w:t xml:space="preserve">15 </w:t>
      </w:r>
      <w:r w:rsidRPr="002F4CD7">
        <w:rPr>
          <w:rFonts w:eastAsia="宋体"/>
          <w:lang w:eastAsia="zh-CN"/>
        </w:rPr>
        <w:t>and #</w:t>
      </w:r>
      <w:r w:rsidRPr="002F4CD7">
        <w:rPr>
          <w:rFonts w:eastAsia="宋体" w:hint="eastAsia"/>
          <w:lang w:eastAsia="zh-CN"/>
        </w:rPr>
        <w:t>16</w:t>
      </w:r>
      <w:r w:rsidRPr="002F4CD7">
        <w:rPr>
          <w:rFonts w:eastAsia="宋体"/>
          <w:lang w:eastAsia="zh-CN"/>
        </w:rPr>
        <w:t xml:space="preserve"> are into normative phase.</w:t>
      </w:r>
      <w:r w:rsidRPr="002F4CD7">
        <w:rPr>
          <w:rFonts w:eastAsia="宋体" w:hint="eastAsia"/>
          <w:lang w:eastAsia="zh-CN"/>
        </w:rPr>
        <w:t xml:space="preserve"> </w:t>
      </w:r>
      <w:r w:rsidRPr="002F4CD7">
        <w:rPr>
          <w:rFonts w:eastAsia="宋体"/>
          <w:lang w:eastAsia="zh-CN"/>
        </w:rPr>
        <w:t>Following are some principles to be considered for the way forward:</w:t>
      </w:r>
    </w:p>
    <w:p w14:paraId="29DBD06E" w14:textId="77777777" w:rsidR="004F4300" w:rsidRDefault="004F4300" w:rsidP="004F4300">
      <w:pPr>
        <w:rPr>
          <w:rFonts w:eastAsia="宋体"/>
          <w:lang w:eastAsia="zh-CN"/>
        </w:rPr>
      </w:pPr>
      <w:r>
        <w:lastRenderedPageBreak/>
        <w:t>-</w:t>
      </w:r>
      <w:r>
        <w:tab/>
      </w:r>
      <w:r>
        <w:rPr>
          <w:rFonts w:eastAsia="宋体" w:hint="eastAsia"/>
          <w:lang w:eastAsia="zh-CN"/>
        </w:rPr>
        <w:t xml:space="preserve">5GS supports two types of </w:t>
      </w:r>
      <w:r>
        <w:rPr>
          <w:rFonts w:eastAsia="宋体"/>
          <w:lang w:eastAsia="zh-CN"/>
        </w:rPr>
        <w:t>Survival Time</w:t>
      </w:r>
      <w:r>
        <w:rPr>
          <w:rFonts w:eastAsia="宋体" w:hint="eastAsia"/>
          <w:lang w:eastAsia="zh-CN"/>
        </w:rPr>
        <w:t>, which can be</w:t>
      </w:r>
      <w:r>
        <w:rPr>
          <w:rFonts w:eastAsia="宋体"/>
          <w:lang w:eastAsia="zh-CN"/>
        </w:rPr>
        <w:t xml:space="preserve"> specified in units of "time" with the timescale corresponding to burst periodicity or as the maximum number of consecutive message transmission failures.</w:t>
      </w:r>
    </w:p>
    <w:p w14:paraId="70D7D34A" w14:textId="77777777" w:rsidR="004F4300" w:rsidRDefault="004F4300" w:rsidP="004F4300">
      <w:pPr>
        <w:rPr>
          <w:rFonts w:eastAsia="宋体"/>
          <w:lang w:eastAsia="zh-CN"/>
        </w:rPr>
      </w:pPr>
      <w:r>
        <w:t>-</w:t>
      </w:r>
      <w:r>
        <w:tab/>
      </w:r>
      <w:r>
        <w:rPr>
          <w:rFonts w:eastAsia="宋体"/>
          <w:lang w:eastAsia="zh-CN"/>
        </w:rPr>
        <w:t xml:space="preserve">Survival Time </w:t>
      </w:r>
      <w:r>
        <w:rPr>
          <w:rFonts w:eastAsia="宋体" w:hint="eastAsia"/>
          <w:lang w:eastAsia="zh-CN"/>
        </w:rPr>
        <w:t>may be</w:t>
      </w:r>
      <w:r>
        <w:rPr>
          <w:rFonts w:eastAsia="宋体"/>
          <w:lang w:eastAsia="zh-CN"/>
        </w:rPr>
        <w:t xml:space="preserve"> provided by the AF or by the TSN AF from CNC</w:t>
      </w:r>
      <w:r>
        <w:rPr>
          <w:rFonts w:eastAsia="宋体" w:hint="eastAsia"/>
          <w:lang w:eastAsia="zh-CN"/>
        </w:rPr>
        <w:t xml:space="preserve"> or preconfigured in TSN AF. </w:t>
      </w:r>
    </w:p>
    <w:p w14:paraId="630328E9" w14:textId="77777777" w:rsidR="004F4300" w:rsidRDefault="004F4300" w:rsidP="004F4300">
      <w:pPr>
        <w:rPr>
          <w:rFonts w:eastAsia="宋体"/>
          <w:lang w:eastAsia="zh-CN"/>
        </w:rPr>
      </w:pPr>
      <w:r>
        <w:t>-</w:t>
      </w:r>
      <w:r>
        <w:tab/>
      </w:r>
      <w:r w:rsidRPr="00102D9B">
        <w:rPr>
          <w:rFonts w:eastAsia="宋体"/>
          <w:lang w:eastAsia="zh-CN"/>
        </w:rPr>
        <w:t>Survival Time is included in the TSC Assistance Container</w:t>
      </w:r>
      <w:r>
        <w:rPr>
          <w:rFonts w:eastAsia="宋体" w:hint="eastAsia"/>
          <w:lang w:eastAsia="zh-CN"/>
        </w:rPr>
        <w:t xml:space="preserve"> and </w:t>
      </w:r>
      <w:r w:rsidRPr="00102D9B">
        <w:rPr>
          <w:rFonts w:eastAsia="宋体"/>
          <w:lang w:eastAsia="zh-CN"/>
        </w:rPr>
        <w:t>delivered to PCF</w:t>
      </w:r>
      <w:r>
        <w:rPr>
          <w:rFonts w:eastAsia="宋体" w:hint="eastAsia"/>
          <w:lang w:eastAsia="zh-CN"/>
        </w:rPr>
        <w:t>.</w:t>
      </w:r>
    </w:p>
    <w:p w14:paraId="1ABF4475" w14:textId="7F4303CE" w:rsidR="004F4300" w:rsidRPr="004F4300" w:rsidRDefault="004F4300" w:rsidP="004F4300">
      <w:pPr>
        <w:rPr>
          <w:rFonts w:eastAsia="宋体"/>
          <w:lang w:eastAsia="zh-CN"/>
        </w:rPr>
      </w:pPr>
      <w:r>
        <w:t>-</w:t>
      </w:r>
      <w:r>
        <w:tab/>
      </w:r>
      <w:r w:rsidRPr="00102D9B">
        <w:rPr>
          <w:rFonts w:eastAsia="宋体"/>
          <w:lang w:eastAsia="zh-CN"/>
        </w:rPr>
        <w:t>The SMF de</w:t>
      </w:r>
      <w:r>
        <w:rPr>
          <w:rFonts w:eastAsia="宋体"/>
          <w:lang w:eastAsia="zh-CN"/>
        </w:rPr>
        <w:t xml:space="preserve">termines TSCAI Survival Time </w:t>
      </w:r>
      <w:r>
        <w:rPr>
          <w:rFonts w:eastAsia="宋体" w:hint="eastAsia"/>
          <w:lang w:eastAsia="zh-CN"/>
        </w:rPr>
        <w:t xml:space="preserve">and </w:t>
      </w:r>
      <w:r w:rsidRPr="00D842EB">
        <w:rPr>
          <w:rFonts w:eastAsia="宋体"/>
          <w:lang w:eastAsia="zh-CN"/>
        </w:rPr>
        <w:t xml:space="preserve">decides whether to establish a dedicated TSC </w:t>
      </w:r>
      <w:proofErr w:type="spellStart"/>
      <w:r w:rsidRPr="00D842EB">
        <w:rPr>
          <w:rFonts w:eastAsia="宋体"/>
          <w:lang w:eastAsia="zh-CN"/>
        </w:rPr>
        <w:t>QoS</w:t>
      </w:r>
      <w:proofErr w:type="spellEnd"/>
      <w:r w:rsidRPr="00D842EB">
        <w:rPr>
          <w:rFonts w:eastAsia="宋体"/>
          <w:lang w:eastAsia="zh-CN"/>
        </w:rPr>
        <w:t xml:space="preserve"> Flow for the TSC traffic with an indicated Surv</w:t>
      </w:r>
      <w:r>
        <w:rPr>
          <w:rFonts w:eastAsia="宋体"/>
          <w:lang w:eastAsia="zh-CN"/>
        </w:rPr>
        <w:t>ival Time</w:t>
      </w:r>
      <w:r>
        <w:rPr>
          <w:rFonts w:eastAsia="宋体" w:hint="eastAsia"/>
          <w:lang w:eastAsia="zh-CN"/>
        </w:rPr>
        <w:t>, and then delivers Survival Time</w:t>
      </w:r>
      <w:r w:rsidRPr="00102D9B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as a TSCAI parameter</w:t>
      </w:r>
      <w:r w:rsidRPr="00102D9B">
        <w:rPr>
          <w:rFonts w:eastAsia="宋体"/>
          <w:lang w:eastAsia="zh-CN"/>
        </w:rPr>
        <w:t xml:space="preserve"> to the NG-RAN</w:t>
      </w:r>
      <w:r>
        <w:rPr>
          <w:rFonts w:eastAsia="宋体" w:hint="eastAsia"/>
          <w:lang w:eastAsia="zh-CN"/>
        </w:rPr>
        <w:t>.</w:t>
      </w:r>
    </w:p>
    <w:p w14:paraId="705CFE23" w14:textId="77777777" w:rsidR="004F4300" w:rsidRPr="004F4300" w:rsidRDefault="004F4300" w:rsidP="00B02C61">
      <w:pPr>
        <w:pStyle w:val="B1"/>
        <w:ind w:left="0" w:firstLine="0"/>
        <w:rPr>
          <w:rFonts w:eastAsiaTheme="minorEastAsia"/>
          <w:lang w:val="en-GB" w:eastAsia="zh-CN"/>
        </w:rPr>
      </w:pPr>
    </w:p>
    <w:p w14:paraId="2F1B5364" w14:textId="77777777" w:rsidR="00B02C61" w:rsidRPr="009F2947" w:rsidRDefault="00B02C61" w:rsidP="00B02C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&lt;&lt;&lt;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</w:t>
      </w:r>
      <w:r w:rsidRPr="00EC3863">
        <w:rPr>
          <w:rFonts w:ascii="Arial" w:hAnsi="Arial" w:cs="Arial"/>
          <w:color w:val="FF0000"/>
          <w:sz w:val="28"/>
          <w:szCs w:val="28"/>
          <w:lang w:val="en-US"/>
        </w:rPr>
        <w:t>nd of changes &gt;&gt;&gt;</w:t>
      </w:r>
    </w:p>
    <w:p w14:paraId="28AA7B5C" w14:textId="6A26364E" w:rsidR="00E720E5" w:rsidRPr="00E07213" w:rsidRDefault="00E720E5" w:rsidP="00E07213">
      <w:pPr>
        <w:rPr>
          <w:rFonts w:eastAsia="等线"/>
          <w:lang w:eastAsia="zh-CN"/>
        </w:rPr>
      </w:pPr>
    </w:p>
    <w:sectPr w:rsidR="00E720E5" w:rsidRPr="00E07213" w:rsidSect="000B455F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26D07CF" w16cex:dateUtc="2020-07-22T23:30:34.593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BE49FD" w14:textId="77777777" w:rsidR="000E26FB" w:rsidRDefault="000E26FB">
      <w:r>
        <w:separator/>
      </w:r>
    </w:p>
  </w:endnote>
  <w:endnote w:type="continuationSeparator" w:id="0">
    <w:p w14:paraId="729CE4AA" w14:textId="77777777" w:rsidR="000E26FB" w:rsidRDefault="000E26FB">
      <w:r>
        <w:continuationSeparator/>
      </w:r>
    </w:p>
  </w:endnote>
  <w:endnote w:type="continuationNotice" w:id="1">
    <w:p w14:paraId="1B376D08" w14:textId="77777777" w:rsidR="000E26FB" w:rsidRDefault="000E26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panose1 w:val="00000000000000000000"/>
    <w:charset w:val="86"/>
    <w:family w:val="roman"/>
    <w:notTrueType/>
    <w:pitch w:val="default"/>
  </w:font>
  <w:font w:name="游明朝">
    <w:panose1 w:val="00000000000000000000"/>
    <w:charset w:val="86"/>
    <w:family w:val="roman"/>
    <w:notTrueType/>
    <w:pitch w:val="default"/>
  </w:font>
  <w:font w:name="游ゴシック Light"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11ABE1" w14:textId="77777777" w:rsidR="006529E3" w:rsidRDefault="006529E3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4E3F49">
      <w:t>1</w:t>
    </w:r>
    <w:r>
      <w:fldChar w:fldCharType="end"/>
    </w:r>
  </w:p>
  <w:p w14:paraId="53FB9A79" w14:textId="77777777" w:rsidR="006529E3" w:rsidRDefault="006529E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AB5207" w14:textId="77777777" w:rsidR="000E26FB" w:rsidRDefault="000E26FB">
      <w:r>
        <w:separator/>
      </w:r>
    </w:p>
  </w:footnote>
  <w:footnote w:type="continuationSeparator" w:id="0">
    <w:p w14:paraId="38F55855" w14:textId="77777777" w:rsidR="000E26FB" w:rsidRDefault="000E26FB">
      <w:r>
        <w:continuationSeparator/>
      </w:r>
    </w:p>
  </w:footnote>
  <w:footnote w:type="continuationNotice" w:id="1">
    <w:p w14:paraId="3F0AA047" w14:textId="77777777" w:rsidR="000E26FB" w:rsidRDefault="000E26F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78B291F"/>
    <w:multiLevelType w:val="hybridMultilevel"/>
    <w:tmpl w:val="96BE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7"/>
  </w:num>
  <w:num w:numId="5">
    <w:abstractNumId w:val="2"/>
  </w:num>
  <w:num w:numId="6">
    <w:abstractNumId w:val="3"/>
  </w:num>
  <w:num w:numId="7">
    <w:abstractNumId w:val="14"/>
  </w:num>
  <w:num w:numId="8">
    <w:abstractNumId w:val="1"/>
  </w:num>
  <w:num w:numId="9">
    <w:abstractNumId w:val="5"/>
  </w:num>
  <w:num w:numId="10">
    <w:abstractNumId w:val="9"/>
  </w:num>
  <w:num w:numId="11">
    <w:abstractNumId w:val="6"/>
  </w:num>
  <w:num w:numId="12">
    <w:abstractNumId w:val="0"/>
  </w:num>
  <w:num w:numId="13">
    <w:abstractNumId w:val="12"/>
  </w:num>
  <w:num w:numId="14">
    <w:abstractNumId w:val="15"/>
  </w:num>
  <w:num w:numId="15">
    <w:abstractNumId w:val="13"/>
  </w:num>
  <w:num w:numId="16">
    <w:abstractNumId w:val="1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2174"/>
    <w:rsid w:val="00012335"/>
    <w:rsid w:val="00012C84"/>
    <w:rsid w:val="000133ED"/>
    <w:rsid w:val="00014636"/>
    <w:rsid w:val="00015049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B19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6FB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5643"/>
    <w:rsid w:val="00105CD6"/>
    <w:rsid w:val="00105D5A"/>
    <w:rsid w:val="00105F81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C80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2CA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D7A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0AC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49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00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5C4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CB5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1FF9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FDB"/>
    <w:rsid w:val="006C4361"/>
    <w:rsid w:val="006C4517"/>
    <w:rsid w:val="006C4986"/>
    <w:rsid w:val="006C4A55"/>
    <w:rsid w:val="006C5B70"/>
    <w:rsid w:val="006C5CFA"/>
    <w:rsid w:val="006C5E04"/>
    <w:rsid w:val="006C5F1E"/>
    <w:rsid w:val="006C7C56"/>
    <w:rsid w:val="006C7CF2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65E7"/>
    <w:rsid w:val="007371D9"/>
    <w:rsid w:val="00741202"/>
    <w:rsid w:val="007413CC"/>
    <w:rsid w:val="00741A40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263F"/>
    <w:rsid w:val="00762E35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53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4E0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5DB4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3CD"/>
    <w:rsid w:val="00945618"/>
    <w:rsid w:val="009462A3"/>
    <w:rsid w:val="00946DBD"/>
    <w:rsid w:val="00946DCF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2358"/>
    <w:rsid w:val="009A28E1"/>
    <w:rsid w:val="009A3766"/>
    <w:rsid w:val="009A37C7"/>
    <w:rsid w:val="009A3CD9"/>
    <w:rsid w:val="009A3E87"/>
    <w:rsid w:val="009A4700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BC9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321F"/>
    <w:rsid w:val="00A935C4"/>
    <w:rsid w:val="00A93675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6C9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C61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3E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6F"/>
    <w:rsid w:val="00C172B9"/>
    <w:rsid w:val="00C1799D"/>
    <w:rsid w:val="00C179CF"/>
    <w:rsid w:val="00C20019"/>
    <w:rsid w:val="00C201B9"/>
    <w:rsid w:val="00C2026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4F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B49"/>
    <w:rsid w:val="00C7414F"/>
    <w:rsid w:val="00C74667"/>
    <w:rsid w:val="00C74BDA"/>
    <w:rsid w:val="00C7500C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57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50528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642C"/>
    <w:rsid w:val="00E06AA0"/>
    <w:rsid w:val="00E06E69"/>
    <w:rsid w:val="00E07213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2B0A"/>
    <w:rsid w:val="00E3412D"/>
    <w:rsid w:val="00E348D9"/>
    <w:rsid w:val="00E34A25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  <w:rPr>
      <w:lang w:val="x-none"/>
    </w:rPr>
  </w:style>
  <w:style w:type="paragraph" w:customStyle="1" w:styleId="B2">
    <w:name w:val="B2"/>
    <w:basedOn w:val="24"/>
    <w:link w:val="B2Char"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semiHidden/>
    <w:rsid w:val="000B455F"/>
    <w:rPr>
      <w:sz w:val="16"/>
    </w:rPr>
  </w:style>
  <w:style w:type="paragraph" w:styleId="ac">
    <w:name w:val="annotation text"/>
    <w:basedOn w:val="a"/>
    <w:semiHidden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1"/>
    <w:uiPriority w:val="29"/>
    <w:qFormat/>
    <w:rsid w:val="00CE4B7E"/>
    <w:rPr>
      <w:i/>
      <w:iCs/>
      <w:color w:val="000000"/>
    </w:rPr>
  </w:style>
  <w:style w:type="character" w:customStyle="1" w:styleId="Char1">
    <w:name w:val="引用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2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3"/>
    <w:rsid w:val="006E7B1B"/>
    <w:pPr>
      <w:spacing w:after="0"/>
    </w:pPr>
  </w:style>
  <w:style w:type="character" w:customStyle="1" w:styleId="Char3">
    <w:name w:val="尾注文本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4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4">
    <w:name w:val="正文文本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页脚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link w:val="2"/>
    <w:rsid w:val="00323A14"/>
    <w:rPr>
      <w:rFonts w:ascii="Arial" w:hAnsi="Arial"/>
      <w:sz w:val="28"/>
      <w:lang w:val="en-GB"/>
    </w:rPr>
  </w:style>
  <w:style w:type="character" w:customStyle="1" w:styleId="Char2">
    <w:name w:val="题注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a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a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3Char">
    <w:name w:val="标题 3 Char"/>
    <w:basedOn w:val="a0"/>
    <w:link w:val="3"/>
    <w:rsid w:val="007F60AB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  <w:rPr>
      <w:lang w:val="x-none"/>
    </w:rPr>
  </w:style>
  <w:style w:type="paragraph" w:customStyle="1" w:styleId="B2">
    <w:name w:val="B2"/>
    <w:basedOn w:val="24"/>
    <w:link w:val="B2Char"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semiHidden/>
    <w:rsid w:val="000B455F"/>
    <w:rPr>
      <w:sz w:val="16"/>
    </w:rPr>
  </w:style>
  <w:style w:type="paragraph" w:styleId="ac">
    <w:name w:val="annotation text"/>
    <w:basedOn w:val="a"/>
    <w:semiHidden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1"/>
    <w:uiPriority w:val="29"/>
    <w:qFormat/>
    <w:rsid w:val="00CE4B7E"/>
    <w:rPr>
      <w:i/>
      <w:iCs/>
      <w:color w:val="000000"/>
    </w:rPr>
  </w:style>
  <w:style w:type="character" w:customStyle="1" w:styleId="Char1">
    <w:name w:val="引用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2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3"/>
    <w:rsid w:val="006E7B1B"/>
    <w:pPr>
      <w:spacing w:after="0"/>
    </w:pPr>
  </w:style>
  <w:style w:type="character" w:customStyle="1" w:styleId="Char3">
    <w:name w:val="尾注文本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4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4">
    <w:name w:val="正文文本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页脚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link w:val="2"/>
    <w:rsid w:val="00323A14"/>
    <w:rPr>
      <w:rFonts w:ascii="Arial" w:hAnsi="Arial"/>
      <w:sz w:val="28"/>
      <w:lang w:val="en-GB"/>
    </w:rPr>
  </w:style>
  <w:style w:type="character" w:customStyle="1" w:styleId="Char2">
    <w:name w:val="题注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a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a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3Char">
    <w:name w:val="标题 3 Char"/>
    <w:basedOn w:val="a0"/>
    <w:link w:val="3"/>
    <w:rsid w:val="007F60A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63b519e5315d47f5" Type="http://schemas.microsoft.com/office/2018/08/relationships/commentsExtensible" Target="commentsExtensible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5AIRPNAIUNRU-2028481721-3210</_dlc_DocId>
    <HideFromDelve xmlns="71c5aaf6-e6ce-465b-b873-5148d2a4c105">false</HideFromDelve>
    <_dlc_DocIdUrl xmlns="71c5aaf6-e6ce-465b-b873-5148d2a4c105">
      <Url>https://nokia.sharepoint.com/sites/c5g/e2earch/_layouts/15/DocIdRedir.aspx?ID=5AIRPNAIUNRU-2028481721-3210</Url>
      <Description>5AIRPNAIUNRU-2028481721-3210</Description>
    </_dlc_DocIdUrl>
    <Information xmlns="3b34c8f0-1ef5-4d1e-bb66-517ce7fe7356" xsi:nil="true"/>
    <Associated_x0020_Task xmlns="3b34c8f0-1ef5-4d1e-bb66-517ce7fe7356"/>
    <SharedWithUsers xmlns="a3840f4f-04be-43d1-b2ef-6ff1382503c7">
      <UserInfo>
        <DisplayName>El_manouni, Josiane (Nokia-TECH/Paris)</DisplayName>
        <AccountId>2756</AccountId>
        <AccountType/>
      </UserInfo>
    </SharedWithUsers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B10DBB-358E-46F8-A207-B1CCBA7813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7418C4-9B2E-4EF9-99C4-1660DB88D09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a3840f4f-04be-43d1-b2ef-6ff1382503c7"/>
  </ds:schemaRefs>
</ds:datastoreItem>
</file>

<file path=customXml/itemProps6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75A9CD31-9BFA-4227-9642-D80266568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2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Microsoft</Company>
  <LinksUpToDate>false</LinksUpToDate>
  <CharactersWithSpaces>2478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cp:lastModifiedBy>Yuan Tao</cp:lastModifiedBy>
  <cp:revision>76</cp:revision>
  <cp:lastPrinted>2019-01-14T16:23:00Z</cp:lastPrinted>
  <dcterms:created xsi:type="dcterms:W3CDTF">2020-02-10T09:31:00Z</dcterms:created>
  <dcterms:modified xsi:type="dcterms:W3CDTF">2020-08-13T08:23:00Z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a8d79b62-46b1-4969-a0ea-20c892771e40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